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3441" w:rsidRDefault="000072CA" w:rsidP="00FD3441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4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：</w:t>
      </w:r>
    </w:p>
    <w:p w:rsidR="00FD3441" w:rsidRDefault="00FD3441" w:rsidP="00FD3441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FD3441" w:rsidRDefault="000072CA" w:rsidP="00FD3441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中山大学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20</w:t>
      </w:r>
      <w:r w:rsidR="00BF786B"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2</w:t>
      </w:r>
      <w:r w:rsidR="00286E62">
        <w:rPr>
          <w:rFonts w:eastAsia="方正小标宋简体"/>
          <w:snapToGrid w:val="0"/>
          <w:color w:val="000000"/>
          <w:kern w:val="0"/>
          <w:sz w:val="44"/>
          <w:szCs w:val="44"/>
        </w:rPr>
        <w:t>3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年运动会</w:t>
      </w:r>
    </w:p>
    <w:p w:rsidR="00FD3441" w:rsidRDefault="000072CA" w:rsidP="00FD3441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教工篮球技能竞赛规程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 xml:space="preserve"> </w:t>
      </w: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一、比赛时间：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</w:t>
      </w:r>
      <w:r w:rsidR="00BF786B">
        <w:rPr>
          <w:rFonts w:eastAsia="仿宋_GB2312" w:hint="eastAsia"/>
          <w:snapToGrid w:val="0"/>
          <w:color w:val="000000"/>
          <w:kern w:val="0"/>
          <w:sz w:val="32"/>
          <w:szCs w:val="32"/>
        </w:rPr>
        <w:t>2</w:t>
      </w:r>
      <w:r w:rsidR="00286E62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286E62"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 w:rsidR="00534000">
        <w:rPr>
          <w:rFonts w:eastAsia="仿宋_GB2312"/>
          <w:snapToGrid w:val="0"/>
          <w:color w:val="000000"/>
          <w:kern w:val="0"/>
          <w:sz w:val="32"/>
          <w:szCs w:val="32"/>
        </w:rPr>
        <w:t>日（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周六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上午）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二、比赛地点：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中山大学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广州校区南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BE0E62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三号</w:t>
      </w:r>
      <w:r w:rsidRPr="00BE0E62">
        <w:rPr>
          <w:rFonts w:eastAsia="仿宋_GB2312"/>
          <w:snapToGrid w:val="0"/>
          <w:color w:val="000000"/>
          <w:kern w:val="0"/>
          <w:sz w:val="32"/>
          <w:szCs w:val="32"/>
        </w:rPr>
        <w:t>篮球场。</w:t>
      </w:r>
    </w:p>
    <w:p w:rsidR="00FD3441" w:rsidRDefault="000072CA" w:rsidP="00BF786B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三、报名办法：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每个单位每个项目限报一队（至少一名女队员）。运动员参赛条件，执行《中山大学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</w:t>
      </w:r>
      <w:r w:rsidR="00BF786B">
        <w:rPr>
          <w:rFonts w:eastAsia="仿宋_GB2312" w:hint="eastAsia"/>
          <w:snapToGrid w:val="0"/>
          <w:color w:val="000000"/>
          <w:kern w:val="0"/>
          <w:sz w:val="32"/>
          <w:szCs w:val="32"/>
        </w:rPr>
        <w:t>2</w:t>
      </w:r>
      <w:r w:rsidR="00286E62"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年运动会竞赛总规程》有关规定。教工组以分工</w:t>
      </w:r>
      <w:r w:rsidR="00C041F4">
        <w:rPr>
          <w:rFonts w:eastAsia="仿宋_GB2312"/>
          <w:snapToGrid w:val="0"/>
          <w:color w:val="000000"/>
          <w:kern w:val="0"/>
          <w:sz w:val="32"/>
          <w:szCs w:val="32"/>
        </w:rPr>
        <w:t>会、直属部门工会为单位组队，不得跨单位报名；中山大学正式教职工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和工作一年以上的合同工均可参赛，（请带工作证或工会会员证备查）；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违反者取消比赛成绩，并取消所在队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评选资格。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四、比赛项目及规则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（一）男女混合升级投篮比赛规则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名女队员），游戏使用一个篮球，游戏过程篮板球由参赛队队员自己解决；从女队员在罚球圈虚线后定点投兰开始计时，每名队员投中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球停表；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比赛方法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女队员在罚球圈虚线后定点投兰命中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接着另外两名队员分别选择左右限制区外如图按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顺序进行投篮；进球可继续下一个投篮点的投篮，若没进球则交由另一侧队员投篮，如此交替进行，直至命中第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球停表；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本游戏限时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分钟，超时则游戏结束；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noProof/>
          <w:color w:val="000000"/>
          <w:kern w:val="0"/>
          <w:sz w:val="32"/>
          <w:szCs w:val="32"/>
        </w:rPr>
        <w:drawing>
          <wp:inline distT="0" distB="0" distL="0" distR="0">
            <wp:extent cx="2647950" cy="1752600"/>
            <wp:effectExtent l="0" t="0" r="0" b="0"/>
            <wp:docPr id="1028" name="Image1" descr="200807210658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44599" name="Imag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根据完成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球投篮所用时间直接排定名次，奖励前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名。成绩相同的队伍推荐一名队员进行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球升级投篮附加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赛决出名次；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（二）男女运球接力比赛规则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A.B.C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代表。半个篮球场，两个篮球，四个标志杆；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队员持球在中线右边规定区域，听到哨音后运球绕过右边两个标志杆上篮，命中后运球到左边中线规定区域换球，接着运球绕过左边两个标志杆上篮，命中后运球回到起点将球递交给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队员重复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队员的运球线路直至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队员命中第六球停表；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每名队员每次投篮都须投中方可接下一步骤，补篮方式不限；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鸣哨开始计时，用时超过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分钟游戏结束；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据所用时间直接排名次，奖励前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名。成绩相同的队伍进行附加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赛。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五、录取和奖励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奖励前八名。按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9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7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双倍计入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总分。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所有组别比赛结束后，凭教工证自行到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田径场主席台下大会奖品组领奖。</w:t>
      </w: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六、未尽事宜，另行通知。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本规程解释权归大会组委会。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FD3441" w:rsidRDefault="000072CA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CE222C">
        <w:rPr>
          <w:rFonts w:eastAsia="仿宋_GB2312"/>
          <w:snapToGrid w:val="0"/>
          <w:color w:val="000000"/>
          <w:kern w:val="0"/>
          <w:sz w:val="32"/>
          <w:szCs w:val="32"/>
          <w:highlight w:val="yellow"/>
        </w:rPr>
        <w:t>联系人：</w:t>
      </w:r>
      <w:r w:rsidR="00ED2348">
        <w:rPr>
          <w:rFonts w:eastAsia="仿宋_GB2312" w:hint="eastAsia"/>
          <w:snapToGrid w:val="0"/>
          <w:color w:val="000000"/>
          <w:kern w:val="0"/>
          <w:sz w:val="32"/>
          <w:szCs w:val="32"/>
          <w:highlight w:val="yellow"/>
        </w:rPr>
        <w:t>王国咏</w:t>
      </w:r>
      <w:r w:rsidRPr="00CE222C">
        <w:rPr>
          <w:rFonts w:eastAsia="仿宋_GB2312" w:hint="eastAsia"/>
          <w:snapToGrid w:val="0"/>
          <w:color w:val="000000"/>
          <w:kern w:val="0"/>
          <w:sz w:val="32"/>
          <w:szCs w:val="32"/>
          <w:highlight w:val="yellow"/>
        </w:rPr>
        <w:t>，</w:t>
      </w:r>
      <w:r w:rsidRPr="00CE222C">
        <w:rPr>
          <w:rFonts w:eastAsia="仿宋_GB2312"/>
          <w:snapToGrid w:val="0"/>
          <w:color w:val="000000"/>
          <w:kern w:val="0"/>
          <w:sz w:val="32"/>
          <w:szCs w:val="32"/>
          <w:highlight w:val="yellow"/>
        </w:rPr>
        <w:t>联系电话：</w:t>
      </w:r>
      <w:r w:rsidR="00ED2348">
        <w:rPr>
          <w:rFonts w:eastAsia="仿宋_GB2312" w:hint="eastAsia"/>
          <w:snapToGrid w:val="0"/>
          <w:color w:val="000000"/>
          <w:kern w:val="0"/>
          <w:sz w:val="32"/>
          <w:szCs w:val="32"/>
        </w:rPr>
        <w:t>1</w:t>
      </w:r>
      <w:r w:rsidR="00ED2348">
        <w:rPr>
          <w:rFonts w:eastAsia="仿宋_GB2312"/>
          <w:snapToGrid w:val="0"/>
          <w:color w:val="000000"/>
          <w:kern w:val="0"/>
          <w:sz w:val="32"/>
          <w:szCs w:val="32"/>
        </w:rPr>
        <w:t>5018798998</w:t>
      </w:r>
    </w:p>
    <w:p w:rsidR="00FD3441" w:rsidRDefault="00FD3441" w:rsidP="00FD3441">
      <w:pPr>
        <w:adjustRightInd w:val="0"/>
        <w:snapToGrid w:val="0"/>
        <w:spacing w:line="540" w:lineRule="atLeast"/>
        <w:rPr>
          <w:color w:val="000000"/>
          <w:sz w:val="32"/>
          <w:szCs w:val="32"/>
        </w:rPr>
      </w:pPr>
    </w:p>
    <w:sectPr w:rsidR="00FD3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41"/>
    <w:rsid w:val="000072CA"/>
    <w:rsid w:val="00286E62"/>
    <w:rsid w:val="00331EEC"/>
    <w:rsid w:val="00365DE0"/>
    <w:rsid w:val="004764E8"/>
    <w:rsid w:val="00534000"/>
    <w:rsid w:val="00580530"/>
    <w:rsid w:val="005B37EA"/>
    <w:rsid w:val="00602645"/>
    <w:rsid w:val="006F533A"/>
    <w:rsid w:val="0081105F"/>
    <w:rsid w:val="00A92DBE"/>
    <w:rsid w:val="00B74572"/>
    <w:rsid w:val="00BE0E62"/>
    <w:rsid w:val="00BF786B"/>
    <w:rsid w:val="00C041F4"/>
    <w:rsid w:val="00C77A51"/>
    <w:rsid w:val="00CE222C"/>
    <w:rsid w:val="00D14326"/>
    <w:rsid w:val="00D370CB"/>
    <w:rsid w:val="00E20226"/>
    <w:rsid w:val="00ED2348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CDF59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4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5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41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041F4"/>
    <w:rPr>
      <w:rFonts w:ascii="Times New Roman" w:eastAsia="宋体" w:hAnsi="Times New Roman" w:cs="Times New Roman"/>
      <w:sz w:val="18"/>
      <w:szCs w:val="18"/>
    </w:rPr>
  </w:style>
  <w:style w:type="paragraph" w:styleId="a9">
    <w:name w:val="Revision"/>
    <w:hidden/>
    <w:uiPriority w:val="99"/>
    <w:semiHidden/>
    <w:rsid w:val="00A92DB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TYB</cp:lastModifiedBy>
  <cp:revision>6</cp:revision>
  <dcterms:created xsi:type="dcterms:W3CDTF">2023-09-19T03:05:00Z</dcterms:created>
  <dcterms:modified xsi:type="dcterms:W3CDTF">2023-09-20T02:34:00Z</dcterms:modified>
</cp:coreProperties>
</file>